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5B9" w:rsidRDefault="00A505B9" w:rsidP="00A505B9">
      <w:pPr>
        <w:pStyle w:val="Textbody"/>
        <w:jc w:val="center"/>
        <w:rPr>
          <w:sz w:val="36"/>
          <w:szCs w:val="36"/>
        </w:rPr>
      </w:pPr>
      <w:r>
        <w:rPr>
          <w:sz w:val="36"/>
          <w:szCs w:val="36"/>
        </w:rPr>
        <w:t>SUBWOOFER</w:t>
      </w:r>
    </w:p>
    <w:p w:rsidR="00A505B9" w:rsidRDefault="00A505B9" w:rsidP="00A505B9">
      <w:pPr>
        <w:pStyle w:val="Ttulo1"/>
        <w:rPr>
          <w:rFonts w:eastAsia="SimSun"/>
          <w:sz w:val="36"/>
          <w:szCs w:val="36"/>
        </w:rPr>
      </w:pPr>
      <w:r>
        <w:rPr>
          <w:rFonts w:eastAsia="SimSun"/>
          <w:sz w:val="36"/>
          <w:szCs w:val="36"/>
        </w:rPr>
        <w:t>BP 218</w:t>
      </w:r>
    </w:p>
    <w:p w:rsidR="00A505B9" w:rsidRDefault="00A505B9" w:rsidP="00A505B9">
      <w:pPr>
        <w:pStyle w:val="Textbody"/>
      </w:pP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1990725" cy="2762250"/>
            <wp:effectExtent l="0" t="0" r="9525" b="0"/>
            <wp:docPr id="29" name="Imagen 29" title="Subwoofer Series - BP 2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ráficos29" title="Subwoofer Series - BP 218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76225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</w:pPr>
      <w:r w:rsidRPr="00A505B9">
        <w:rPr>
          <w:lang w:val="en-US"/>
        </w:rPr>
        <w:t> </w:t>
      </w:r>
      <w:r>
        <w:rPr>
          <w:rStyle w:val="StrongEmphasis"/>
          <w:color w:val="FF0000"/>
          <w:lang w:val="en-US"/>
        </w:rPr>
        <w:t xml:space="preserve">2000 </w:t>
      </w:r>
      <w:proofErr w:type="spellStart"/>
      <w:r>
        <w:rPr>
          <w:rStyle w:val="StrongEmphasis"/>
          <w:color w:val="FF0000"/>
          <w:lang w:val="en-US"/>
        </w:rPr>
        <w:t>Wrms</w:t>
      </w:r>
      <w:proofErr w:type="spellEnd"/>
      <w:r>
        <w:rPr>
          <w:lang w:val="en-US"/>
        </w:rPr>
        <w:t xml:space="preserve"> Bandpass Parallel Double -Tuned Box with 2 x 18'' loudspeakers characterized with maximum output power. BP218 is the optimal decision for sports halls and stadiums because of its high SPL and bass dispersion.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perfect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house</w:t>
      </w:r>
      <w:proofErr w:type="spellEnd"/>
      <w:r>
        <w:t xml:space="preserve">, techno, </w:t>
      </w:r>
      <w:proofErr w:type="spellStart"/>
      <w:r>
        <w:t>live</w:t>
      </w:r>
      <w:proofErr w:type="spellEnd"/>
      <w:r>
        <w:t xml:space="preserve"> music!</w:t>
      </w:r>
    </w:p>
    <w:p w:rsidR="00A505B9" w:rsidRDefault="00A505B9" w:rsidP="00A505B9">
      <w:pPr>
        <w:pStyle w:val="Textbody"/>
      </w:pPr>
      <w:proofErr w:type="spellStart"/>
      <w:r>
        <w:t>Features</w:t>
      </w:r>
      <w:proofErr w:type="spellEnd"/>
      <w:r>
        <w:t>:</w:t>
      </w:r>
    </w:p>
    <w:p w:rsidR="00A505B9" w:rsidRDefault="00A505B9" w:rsidP="00A505B9">
      <w:pPr>
        <w:pStyle w:val="Textbody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SD-2x18" high excursion woofer.</w:t>
      </w:r>
    </w:p>
    <w:p w:rsidR="00A505B9" w:rsidRDefault="00A505B9" w:rsidP="00A505B9">
      <w:pPr>
        <w:pStyle w:val="Textbody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1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2000 </w:t>
      </w:r>
      <w:proofErr w:type="spellStart"/>
      <w:r>
        <w:t>Wrms</w:t>
      </w:r>
      <w:proofErr w:type="spellEnd"/>
    </w:p>
    <w:p w:rsidR="00A505B9" w:rsidRPr="00A505B9" w:rsidRDefault="00A505B9" w:rsidP="00A505B9">
      <w:pPr>
        <w:pStyle w:val="Textbody"/>
        <w:ind w:left="707"/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sz w:val="36"/>
          <w:szCs w:val="36"/>
        </w:rPr>
        <w:lastRenderedPageBreak/>
        <w:t xml:space="preserve">BP118LF </w:t>
      </w:r>
      <w:r>
        <w:rPr>
          <w:rFonts w:eastAsia="SimSun"/>
        </w:rPr>
        <w:t xml:space="preserve"> 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2809875"/>
            <wp:effectExtent l="0" t="0" r="0" b="0"/>
            <wp:docPr id="30" name="Imagen 30" title="Subwoofer Series - BP118L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ráficos30" title="Subwoofer Series - BP118LF"/>
                    <pic:cNvPicPr/>
                  </pic:nvPicPr>
                  <pic:blipFill>
                    <a:blip r:link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8092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  <w:rPr>
          <w:lang w:val="en-US"/>
        </w:rPr>
      </w:pPr>
      <w:r>
        <w:rPr>
          <w:rStyle w:val="StrongEmphasis"/>
          <w:color w:val="FF0000"/>
          <w:lang w:val="en-US"/>
        </w:rPr>
        <w:t>1000 W</w:t>
      </w:r>
      <w:r>
        <w:rPr>
          <w:lang w:val="en-US"/>
        </w:rPr>
        <w:t xml:space="preserve"> Bandpass Parallel Double -Tuned Box with 1 x 18'' loudspeakers.</w:t>
      </w:r>
    </w:p>
    <w:p w:rsidR="00A505B9" w:rsidRDefault="00A505B9" w:rsidP="00A505B9">
      <w:pPr>
        <w:pStyle w:val="Textbody"/>
        <w:rPr>
          <w:lang w:val="en-US"/>
        </w:rPr>
      </w:pPr>
      <w:r>
        <w:rPr>
          <w:lang w:val="en-US"/>
        </w:rPr>
        <w:t xml:space="preserve">An excellent transient response produces fast high impact bass that </w:t>
      </w:r>
      <w:proofErr w:type="gramStart"/>
      <w:r>
        <w:rPr>
          <w:lang w:val="en-US"/>
        </w:rPr>
        <w:t>is able to</w:t>
      </w:r>
      <w:proofErr w:type="gramEnd"/>
      <w:r>
        <w:rPr>
          <w:lang w:val="en-US"/>
        </w:rPr>
        <w:t xml:space="preserve"> reproduce detailed and accurate low frequency details. The band-pass design is combined with one highly efficient 18” loudspeaker which produces an efficiency of 102dB at 2.83V/1m. A power rating of 1000Wrms enables a sustained output of 132dB to be maintained.</w:t>
      </w:r>
    </w:p>
    <w:p w:rsidR="00A505B9" w:rsidRDefault="00A505B9" w:rsidP="00A505B9">
      <w:pPr>
        <w:pStyle w:val="Textbody"/>
        <w:rPr>
          <w:lang w:val="en-US"/>
        </w:rPr>
      </w:pPr>
      <w:r>
        <w:rPr>
          <w:rStyle w:val="StrongEmphasis"/>
          <w:color w:val="FF0000"/>
          <w:lang w:val="en-US"/>
        </w:rPr>
        <w:t>BP18LF</w:t>
      </w:r>
      <w:r>
        <w:rPr>
          <w:lang w:val="en-US"/>
        </w:rPr>
        <w:t xml:space="preserve"> is the optimal decision for sports halls and stadiums because of its high SPL and bass dispersion. It is perfect for Drum and Bass, House, Techno, Live music!</w:t>
      </w:r>
    </w:p>
    <w:p w:rsidR="00A505B9" w:rsidRDefault="00A505B9" w:rsidP="00A505B9">
      <w:pPr>
        <w:pStyle w:val="Textbody"/>
        <w:rPr>
          <w:sz w:val="36"/>
          <w:szCs w:val="36"/>
          <w:lang w:val="en-US"/>
        </w:rPr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lastRenderedPageBreak/>
        <w:t>BP218LF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476500" cy="3657600"/>
            <wp:effectExtent l="0" t="0" r="0" b="0"/>
            <wp:docPr id="31" name="Imagen 31" title="Subwoofer Series - BP218L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áficos31" title="Subwoofer Series - BP218LF"/>
                    <pic:cNvPicPr/>
                  </pic:nvPicPr>
                  <pic:blipFill>
                    <a:blip r:link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36576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  <w:rPr>
          <w:lang w:val="en-US"/>
        </w:rPr>
      </w:pPr>
      <w:r w:rsidRPr="00A505B9">
        <w:rPr>
          <w:lang w:val="en-US"/>
        </w:rPr>
        <w:t> </w:t>
      </w:r>
      <w:r>
        <w:rPr>
          <w:rStyle w:val="StrongEmphasis"/>
          <w:color w:val="FF0000"/>
          <w:lang w:val="en-US"/>
        </w:rPr>
        <w:t xml:space="preserve">2000 </w:t>
      </w:r>
      <w:proofErr w:type="spellStart"/>
      <w:r>
        <w:rPr>
          <w:rStyle w:val="StrongEmphasis"/>
          <w:color w:val="FF0000"/>
          <w:lang w:val="en-US"/>
        </w:rPr>
        <w:t>Wrms</w:t>
      </w:r>
      <w:proofErr w:type="spellEnd"/>
      <w:r>
        <w:rPr>
          <w:lang w:val="en-US"/>
        </w:rPr>
        <w:t xml:space="preserve"> Bandpass Parallel Double -Tuned Box with 2 x 18'' loudspeakers.</w:t>
      </w:r>
    </w:p>
    <w:p w:rsidR="00A505B9" w:rsidRDefault="00A505B9" w:rsidP="00A505B9">
      <w:pPr>
        <w:pStyle w:val="Textbody"/>
        <w:rPr>
          <w:lang w:val="en-US"/>
        </w:rPr>
      </w:pPr>
      <w:r>
        <w:rPr>
          <w:lang w:val="en-US"/>
        </w:rPr>
        <w:t xml:space="preserve">An excellent transient response produces fast high impact bass that </w:t>
      </w:r>
      <w:proofErr w:type="gramStart"/>
      <w:r>
        <w:rPr>
          <w:lang w:val="en-US"/>
        </w:rPr>
        <w:t>is able to</w:t>
      </w:r>
      <w:proofErr w:type="gramEnd"/>
      <w:r>
        <w:rPr>
          <w:lang w:val="en-US"/>
        </w:rPr>
        <w:t xml:space="preserve"> reproduce detailed and accurate low frequency details. The band-pass design is combined with two highly efficient 18” loudspeakers which produces an efficiency of 104dB at 1W/1m. A power rating of 2000Wrms enables a sustained output of 136dB to be maintained.</w:t>
      </w:r>
    </w:p>
    <w:p w:rsidR="00A505B9" w:rsidRDefault="00A505B9" w:rsidP="00A505B9">
      <w:pPr>
        <w:pStyle w:val="Textbody"/>
        <w:rPr>
          <w:lang w:val="en-US"/>
        </w:rPr>
      </w:pPr>
      <w:r>
        <w:rPr>
          <w:rStyle w:val="StrongEmphasis"/>
          <w:color w:val="FF0000"/>
          <w:lang w:val="en-US"/>
        </w:rPr>
        <w:t>BP218LF</w:t>
      </w:r>
      <w:r>
        <w:rPr>
          <w:lang w:val="en-US"/>
        </w:rPr>
        <w:t xml:space="preserve"> is the optimal decision for sports halls and stadiums because of its high SPL and bass dispersion. It is perfect for Drum and Bass, House, Techno, Live music!</w:t>
      </w:r>
    </w:p>
    <w:p w:rsidR="00A505B9" w:rsidRDefault="00A505B9" w:rsidP="00A505B9">
      <w:pPr>
        <w:pStyle w:val="Ttulo1"/>
        <w:rPr>
          <w:rFonts w:eastAsia="SimSun"/>
          <w:b w:val="0"/>
          <w:bCs w:val="0"/>
          <w:sz w:val="36"/>
          <w:szCs w:val="36"/>
          <w:lang w:val="en-US"/>
        </w:rPr>
      </w:pPr>
    </w:p>
    <w:p w:rsidR="00A505B9" w:rsidRDefault="00A505B9" w:rsidP="00A505B9">
      <w:pPr>
        <w:pStyle w:val="Textbody"/>
        <w:rPr>
          <w:lang w:val="en-US"/>
        </w:rPr>
      </w:pPr>
    </w:p>
    <w:p w:rsidR="00A505B9" w:rsidRP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tulo1"/>
        <w:rPr>
          <w:rFonts w:eastAsia="SimSun"/>
          <w:b w:val="0"/>
          <w:bCs w:val="0"/>
          <w:sz w:val="36"/>
          <w:szCs w:val="36"/>
          <w:lang w:val="en-US"/>
        </w:rPr>
      </w:pPr>
    </w:p>
    <w:p w:rsid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extbody"/>
        <w:rPr>
          <w:lang w:val="en-US"/>
        </w:rPr>
      </w:pPr>
    </w:p>
    <w:p w:rsidR="00A505B9" w:rsidRPr="00A505B9" w:rsidRDefault="00A505B9" w:rsidP="00A505B9">
      <w:pPr>
        <w:pStyle w:val="Textbody"/>
        <w:rPr>
          <w:lang w:val="en-US"/>
        </w:rPr>
      </w:pPr>
    </w:p>
    <w:p w:rsidR="00A505B9" w:rsidRPr="00A505B9" w:rsidRDefault="00A505B9" w:rsidP="00A505B9">
      <w:pPr>
        <w:pStyle w:val="Ttulo1"/>
        <w:rPr>
          <w:rFonts w:eastAsia="SimSun"/>
          <w:b w:val="0"/>
          <w:bCs w:val="0"/>
          <w:sz w:val="36"/>
          <w:szCs w:val="36"/>
          <w:lang w:val="en-US"/>
        </w:rPr>
      </w:pPr>
      <w:r w:rsidRPr="00A505B9">
        <w:rPr>
          <w:rFonts w:eastAsia="SimSun"/>
          <w:b w:val="0"/>
          <w:bCs w:val="0"/>
          <w:sz w:val="36"/>
          <w:szCs w:val="36"/>
          <w:lang w:val="en-US"/>
        </w:rPr>
        <w:lastRenderedPageBreak/>
        <w:t>HL 118</w:t>
      </w:r>
    </w:p>
    <w:p w:rsidR="00A505B9" w:rsidRPr="00A505B9" w:rsidRDefault="00A505B9" w:rsidP="00A505B9">
      <w:pPr>
        <w:pStyle w:val="Textbody"/>
        <w:rPr>
          <w:lang w:val="en-US"/>
        </w:rPr>
      </w:pPr>
    </w:p>
    <w:p w:rsidR="00A505B9" w:rsidRPr="00A505B9" w:rsidRDefault="00A505B9" w:rsidP="00A505B9">
      <w:pPr>
        <w:pStyle w:val="Textbody"/>
        <w:rPr>
          <w:lang w:val="en-US"/>
        </w:rPr>
      </w:pPr>
      <w:r>
        <w:rPr>
          <w:noProof/>
        </w:rPr>
        <w:drawing>
          <wp:inline distT="0" distB="0" distL="0" distR="0">
            <wp:extent cx="2381250" cy="1619250"/>
            <wp:effectExtent l="0" t="0" r="0" b="0"/>
            <wp:docPr id="32" name="Imagen 32" title="Subwoofer Series - HL 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áficos32" title="Subwoofer Series - HL 118"/>
                    <pic:cNvPicPr/>
                  </pic:nvPicPr>
                  <pic:blipFill>
                    <a:blip r:link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61925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505B9">
        <w:rPr>
          <w:lang w:val="en-US"/>
        </w:rPr>
        <w:t xml:space="preserve"> </w:t>
      </w:r>
    </w:p>
    <w:p w:rsidR="00A505B9" w:rsidRDefault="00A505B9" w:rsidP="00A505B9">
      <w:pPr>
        <w:pStyle w:val="Textbody"/>
        <w:rPr>
          <w:lang w:val="en-US"/>
        </w:rPr>
      </w:pPr>
      <w:r w:rsidRPr="00A505B9">
        <w:rPr>
          <w:rStyle w:val="StrongEmphasis"/>
          <w:color w:val="FF0000"/>
          <w:lang w:val="en-US"/>
        </w:rPr>
        <w:t> </w:t>
      </w:r>
      <w:r>
        <w:rPr>
          <w:rStyle w:val="StrongEmphasis"/>
          <w:color w:val="FF0000"/>
          <w:lang w:val="en-US"/>
        </w:rPr>
        <w:t xml:space="preserve">1000 </w:t>
      </w:r>
      <w:proofErr w:type="spellStart"/>
      <w:r>
        <w:rPr>
          <w:rStyle w:val="StrongEmphasis"/>
          <w:color w:val="FF0000"/>
          <w:lang w:val="en-US"/>
        </w:rPr>
        <w:t>Wrms</w:t>
      </w:r>
      <w:proofErr w:type="spellEnd"/>
      <w:r>
        <w:rPr>
          <w:rStyle w:val="StrongEmphasis"/>
          <w:color w:val="FF0000"/>
          <w:lang w:val="en-US"/>
        </w:rPr>
        <w:t xml:space="preserve"> </w:t>
      </w:r>
      <w:r>
        <w:rPr>
          <w:rStyle w:val="StrongEmphasis"/>
          <w:lang w:val="en-US"/>
        </w:rPr>
        <w:t>Horn-loaded subwoofer</w:t>
      </w:r>
      <w:r>
        <w:rPr>
          <w:lang w:val="en-US"/>
        </w:rPr>
        <w:t xml:space="preserve"> with one 18'' speaker characterized with maximum low-frequency output power. HL 118 is the optimal decision for sports halls and stadiums because of its high SPL and bass dispersion.</w:t>
      </w:r>
    </w:p>
    <w:p w:rsidR="00A505B9" w:rsidRDefault="00A505B9" w:rsidP="00A505B9">
      <w:pPr>
        <w:pStyle w:val="Textbody"/>
      </w:pPr>
      <w:proofErr w:type="spellStart"/>
      <w:r>
        <w:t>Features</w:t>
      </w:r>
      <w:proofErr w:type="spellEnd"/>
      <w:r>
        <w:t>:</w:t>
      </w:r>
    </w:p>
    <w:p w:rsidR="00A505B9" w:rsidRDefault="00A505B9" w:rsidP="00A505B9">
      <w:pPr>
        <w:pStyle w:val="Textbody"/>
        <w:numPr>
          <w:ilvl w:val="0"/>
          <w:numId w:val="2"/>
        </w:numPr>
        <w:spacing w:after="0"/>
      </w:pPr>
      <w:r>
        <w:t xml:space="preserve">SD-18"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2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 1000 </w:t>
      </w:r>
      <w:proofErr w:type="spellStart"/>
      <w:r>
        <w:t>Wrms</w:t>
      </w:r>
      <w:proofErr w:type="spellEnd"/>
    </w:p>
    <w:p w:rsidR="00A505B9" w:rsidRDefault="00A505B9" w:rsidP="00A505B9">
      <w:pPr>
        <w:pStyle w:val="Textbody"/>
      </w:pPr>
    </w:p>
    <w:p w:rsidR="00A505B9" w:rsidRDefault="00A505B9" w:rsidP="00A505B9">
      <w:pPr>
        <w:pStyle w:val="Textbody"/>
      </w:pPr>
      <w:bookmarkStart w:id="0" w:name="_GoBack"/>
      <w:bookmarkEnd w:id="0"/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</w:rPr>
        <w:t>HL 118 BR new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2276475"/>
            <wp:effectExtent l="0" t="0" r="0" b="9525"/>
            <wp:docPr id="33" name="Imagen 33" title="Subwoofer Series - HL 118 B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gráficos33" title="Subwoofer Series - HL 118 BR"/>
                    <pic:cNvPicPr/>
                  </pic:nvPicPr>
                  <pic:blipFill>
                    <a:blip r:link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27647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  <w:rPr>
          <w:lang w:val="en-US"/>
        </w:rPr>
      </w:pPr>
      <w:r>
        <w:rPr>
          <w:rStyle w:val="StrongEmphasis"/>
          <w:sz w:val="28"/>
          <w:lang w:val="en-US"/>
        </w:rPr>
        <w:t>Description</w:t>
      </w:r>
    </w:p>
    <w:p w:rsidR="00A505B9" w:rsidRDefault="00A505B9" w:rsidP="00A505B9">
      <w:pPr>
        <w:pStyle w:val="Textbody"/>
        <w:rPr>
          <w:lang w:val="en-US"/>
        </w:rPr>
      </w:pPr>
      <w:r>
        <w:rPr>
          <w:rStyle w:val="StrongEmphasis"/>
          <w:color w:val="FF0000"/>
          <w:lang w:val="en-US"/>
        </w:rPr>
        <w:t>Very high output Horn/Reflex</w:t>
      </w:r>
      <w:r>
        <w:rPr>
          <w:rStyle w:val="StrongEmphasis"/>
          <w:color w:val="FF0000"/>
          <w:lang w:val="en-US"/>
        </w:rPr>
        <w:br/>
        <w:t>loaded sub-woofer</w:t>
      </w:r>
    </w:p>
    <w:p w:rsidR="00A505B9" w:rsidRDefault="00A505B9" w:rsidP="00A505B9">
      <w:pPr>
        <w:pStyle w:val="Textbody"/>
        <w:numPr>
          <w:ilvl w:val="0"/>
          <w:numId w:val="3"/>
        </w:numPr>
        <w:spacing w:after="0"/>
      </w:pPr>
      <w:r>
        <w:t>2000Wrms</w:t>
      </w:r>
    </w:p>
    <w:p w:rsidR="00A505B9" w:rsidRDefault="00A505B9" w:rsidP="00A505B9">
      <w:pPr>
        <w:pStyle w:val="Textbody"/>
        <w:numPr>
          <w:ilvl w:val="0"/>
          <w:numId w:val="3"/>
        </w:numPr>
        <w:spacing w:after="0"/>
      </w:pPr>
      <w:proofErr w:type="spellStart"/>
      <w:r>
        <w:t>Horn</w:t>
      </w:r>
      <w:proofErr w:type="spellEnd"/>
      <w:r>
        <w:t xml:space="preserve"> and </w:t>
      </w:r>
      <w:proofErr w:type="spellStart"/>
      <w:r>
        <w:t>Reflex</w:t>
      </w:r>
      <w:proofErr w:type="spellEnd"/>
      <w:r>
        <w:t xml:space="preserve"> </w:t>
      </w:r>
      <w:proofErr w:type="spellStart"/>
      <w:r>
        <w:t>Loaded</w:t>
      </w:r>
      <w:proofErr w:type="spellEnd"/>
      <w:r>
        <w:t xml:space="preserve"> Subwoofer</w:t>
      </w:r>
    </w:p>
    <w:p w:rsidR="00A505B9" w:rsidRDefault="00A505B9" w:rsidP="00A505B9">
      <w:pPr>
        <w:pStyle w:val="Textbody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18" ultra-long excursion high power bass driver</w:t>
      </w:r>
    </w:p>
    <w:p w:rsidR="00A505B9" w:rsidRDefault="00A505B9" w:rsidP="00A505B9">
      <w:pPr>
        <w:pStyle w:val="Textbody"/>
        <w:numPr>
          <w:ilvl w:val="0"/>
          <w:numId w:val="3"/>
        </w:numPr>
        <w:spacing w:after="0"/>
      </w:pPr>
      <w:r>
        <w:t xml:space="preserve">8 ohm nominal </w:t>
      </w:r>
      <w:proofErr w:type="spellStart"/>
      <w:r>
        <w:t>impedance</w:t>
      </w:r>
      <w:proofErr w:type="spellEnd"/>
    </w:p>
    <w:p w:rsidR="00A505B9" w:rsidRDefault="00A505B9" w:rsidP="00A505B9">
      <w:pPr>
        <w:pStyle w:val="Textbody"/>
        <w:numPr>
          <w:ilvl w:val="0"/>
          <w:numId w:val="3"/>
        </w:numPr>
        <w:rPr>
          <w:lang w:val="en-US"/>
        </w:rPr>
      </w:pPr>
      <w:r>
        <w:rPr>
          <w:lang w:val="en-US"/>
        </w:rPr>
        <w:t>Frequency response 35Hz-200Hz / -3dB one enclosure (29Hz-200Hz /-3dB four enclosure)</w:t>
      </w:r>
    </w:p>
    <w:p w:rsid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t>HL 118 SX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1762125"/>
            <wp:effectExtent l="0" t="0" r="0" b="9525"/>
            <wp:docPr id="34" name="Imagen 34" title="Subwoofer Series - HL 118 S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gráficos34" title="Subwoofer Series - HL 118 SX"/>
                    <pic:cNvPicPr/>
                  </pic:nvPicPr>
                  <pic:blipFill>
                    <a:blip r:link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6212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  <w:rPr>
          <w:lang w:val="en-US"/>
        </w:rPr>
      </w:pPr>
      <w:r>
        <w:rPr>
          <w:rStyle w:val="StrongEmphasis"/>
          <w:color w:val="FF0000"/>
          <w:lang w:val="en-US"/>
        </w:rPr>
        <w:t xml:space="preserve">2000 </w:t>
      </w:r>
      <w:proofErr w:type="spellStart"/>
      <w:r>
        <w:rPr>
          <w:rStyle w:val="StrongEmphasis"/>
          <w:color w:val="FF0000"/>
          <w:lang w:val="en-US"/>
        </w:rPr>
        <w:t>Wrms</w:t>
      </w:r>
      <w:proofErr w:type="spellEnd"/>
      <w:r>
        <w:rPr>
          <w:lang w:val="en-US"/>
        </w:rPr>
        <w:t xml:space="preserve"> Horn-loaded subwoofer with one 18'' speaker characterized with maximum low-frequency output power. HL 118 -</w:t>
      </w:r>
      <w:proofErr w:type="gramStart"/>
      <w:r>
        <w:rPr>
          <w:lang w:val="en-US"/>
        </w:rPr>
        <w:t>SX  is</w:t>
      </w:r>
      <w:proofErr w:type="gramEnd"/>
      <w:r>
        <w:rPr>
          <w:lang w:val="en-US"/>
        </w:rPr>
        <w:t xml:space="preserve"> the optimal decision for sports halls and stadiums because of its high SPL and bass dispersion.</w:t>
      </w:r>
    </w:p>
    <w:p w:rsidR="00A505B9" w:rsidRDefault="00A505B9" w:rsidP="00A505B9">
      <w:pPr>
        <w:pStyle w:val="Textbody"/>
      </w:pPr>
      <w:proofErr w:type="spellStart"/>
      <w:r>
        <w:t>Features</w:t>
      </w:r>
      <w:proofErr w:type="spellEnd"/>
      <w:r>
        <w:t>:</w:t>
      </w:r>
    </w:p>
    <w:p w:rsidR="00A505B9" w:rsidRDefault="00A505B9" w:rsidP="00A505B9">
      <w:pPr>
        <w:pStyle w:val="Textbody"/>
        <w:numPr>
          <w:ilvl w:val="0"/>
          <w:numId w:val="4"/>
        </w:numPr>
        <w:spacing w:after="0"/>
      </w:pPr>
      <w:r>
        <w:t xml:space="preserve">SD-18"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4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4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2000 </w:t>
      </w:r>
      <w:proofErr w:type="spellStart"/>
      <w:r>
        <w:t>Wrms</w:t>
      </w:r>
      <w:proofErr w:type="spellEnd"/>
    </w:p>
    <w:p w:rsidR="00A505B9" w:rsidRDefault="00A505B9" w:rsidP="00A505B9">
      <w:pPr>
        <w:pStyle w:val="Textbody"/>
      </w:pPr>
      <w:r>
        <w:t> </w:t>
      </w: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t xml:space="preserve">HL 121 </w:t>
      </w:r>
      <w:r>
        <w:rPr>
          <w:rFonts w:eastAsia="SimSun"/>
          <w:bCs w:val="0"/>
          <w:sz w:val="36"/>
          <w:szCs w:val="36"/>
        </w:rPr>
        <w:t>new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1619250"/>
            <wp:effectExtent l="0" t="0" r="0" b="0"/>
            <wp:docPr id="35" name="Imagen 35" title="Subwoofer Series - HL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gráficos35" title="Subwoofer Series - HL 121"/>
                    <pic:cNvPicPr/>
                  </pic:nvPicPr>
                  <pic:blipFill>
                    <a:blip r:link="rId11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61925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</w:pPr>
      <w:r>
        <w:rPr>
          <w:rStyle w:val="StrongEmphasis"/>
          <w:color w:val="FF0000"/>
          <w:lang w:val="en-US"/>
        </w:rPr>
        <w:t>2000 W</w:t>
      </w:r>
      <w:r>
        <w:rPr>
          <w:lang w:val="en-US"/>
        </w:rPr>
        <w:t xml:space="preserve"> Horn-loaded subwoofer with one 21'' speaker characterized with maximum low-frequency output power. HL 121 is the optimal decision for sports halls and stadiums because of its high SPL and bass dispersion.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perfect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drum'n'bass</w:t>
      </w:r>
      <w:proofErr w:type="spellEnd"/>
      <w:r>
        <w:t>!</w:t>
      </w:r>
    </w:p>
    <w:p w:rsidR="00A505B9" w:rsidRDefault="00A505B9" w:rsidP="00A505B9">
      <w:pPr>
        <w:pStyle w:val="Textbody"/>
      </w:pPr>
      <w:proofErr w:type="spellStart"/>
      <w:r>
        <w:t>Features</w:t>
      </w:r>
      <w:proofErr w:type="spellEnd"/>
      <w:r>
        <w:t>:</w:t>
      </w:r>
    </w:p>
    <w:p w:rsidR="00A505B9" w:rsidRDefault="00A505B9" w:rsidP="00A505B9">
      <w:pPr>
        <w:pStyle w:val="Textbody"/>
      </w:pPr>
      <w:r>
        <w:t> </w:t>
      </w:r>
    </w:p>
    <w:p w:rsidR="00A505B9" w:rsidRDefault="00A505B9" w:rsidP="00A505B9">
      <w:pPr>
        <w:pStyle w:val="Textbody"/>
        <w:numPr>
          <w:ilvl w:val="0"/>
          <w:numId w:val="5"/>
        </w:numPr>
        <w:spacing w:after="0"/>
      </w:pPr>
      <w:r>
        <w:t xml:space="preserve">SD-21"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  <w:r>
        <w:t>.</w:t>
      </w:r>
    </w:p>
    <w:p w:rsidR="00A505B9" w:rsidRDefault="00A505B9" w:rsidP="00A505B9">
      <w:pPr>
        <w:pStyle w:val="Textbody"/>
        <w:numPr>
          <w:ilvl w:val="0"/>
          <w:numId w:val="5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5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2000 W</w:t>
      </w:r>
    </w:p>
    <w:p w:rsidR="00A505B9" w:rsidRDefault="00A505B9" w:rsidP="00A505B9">
      <w:pPr>
        <w:pStyle w:val="Textbody"/>
      </w:pPr>
      <w:r>
        <w:t> </w:t>
      </w:r>
    </w:p>
    <w:p w:rsidR="00A505B9" w:rsidRDefault="00A505B9" w:rsidP="00A505B9">
      <w:pPr>
        <w:pStyle w:val="Textbody"/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</w:rPr>
        <w:lastRenderedPageBreak/>
        <w:t>HL 212 BR new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2419350"/>
            <wp:effectExtent l="0" t="0" r="0" b="0"/>
            <wp:docPr id="36" name="Imagen 36" title="Subwoofer Series - HL 212 B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gráficos36" title="Subwoofer Series - HL 212 BR"/>
                    <pic:cNvPicPr/>
                  </pic:nvPicPr>
                  <pic:blipFill>
                    <a:blip r:link="rId12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41871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</w:pPr>
      <w:proofErr w:type="spellStart"/>
      <w:r>
        <w:rPr>
          <w:rStyle w:val="StrongEmphasis"/>
          <w:color w:val="FF0000"/>
        </w:rPr>
        <w:t>Features</w:t>
      </w:r>
      <w:proofErr w:type="spellEnd"/>
      <w:r>
        <w:rPr>
          <w:rStyle w:val="StrongEmphasis"/>
          <w:color w:val="FF0000"/>
        </w:rPr>
        <w:t>:</w:t>
      </w:r>
    </w:p>
    <w:p w:rsidR="00A505B9" w:rsidRDefault="00A505B9" w:rsidP="00A505B9">
      <w:pPr>
        <w:pStyle w:val="Textbody"/>
        <w:numPr>
          <w:ilvl w:val="0"/>
          <w:numId w:val="6"/>
        </w:numPr>
        <w:spacing w:after="0"/>
      </w:pPr>
      <w:r>
        <w:t>1600Wrms</w:t>
      </w:r>
    </w:p>
    <w:p w:rsidR="00A505B9" w:rsidRDefault="00A505B9" w:rsidP="00A505B9">
      <w:pPr>
        <w:pStyle w:val="Textbody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>Horn and Reflex Loaded Mid Bass</w:t>
      </w:r>
    </w:p>
    <w:p w:rsidR="00A505B9" w:rsidRDefault="00A505B9" w:rsidP="00A505B9">
      <w:pPr>
        <w:pStyle w:val="Textbody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>2x12" ultra-long excursion high power bass driver</w:t>
      </w:r>
    </w:p>
    <w:p w:rsidR="00A505B9" w:rsidRDefault="00A505B9" w:rsidP="00A505B9">
      <w:pPr>
        <w:pStyle w:val="Textbody"/>
        <w:numPr>
          <w:ilvl w:val="0"/>
          <w:numId w:val="6"/>
        </w:numPr>
        <w:spacing w:after="0"/>
      </w:pPr>
      <w:r>
        <w:t xml:space="preserve">4 ohm nominal </w:t>
      </w:r>
      <w:proofErr w:type="spellStart"/>
      <w:r>
        <w:t>impedance</w:t>
      </w:r>
      <w:proofErr w:type="spellEnd"/>
    </w:p>
    <w:p w:rsidR="00A505B9" w:rsidRDefault="00A505B9" w:rsidP="00A505B9">
      <w:pPr>
        <w:pStyle w:val="Textbody"/>
        <w:numPr>
          <w:ilvl w:val="0"/>
          <w:numId w:val="6"/>
        </w:numPr>
      </w:pPr>
      <w:proofErr w:type="spellStart"/>
      <w:r>
        <w:t>Frequency</w:t>
      </w:r>
      <w:proofErr w:type="spellEnd"/>
      <w:r>
        <w:t xml:space="preserve"> response 75Hz-350Hz/-3dB</w:t>
      </w:r>
    </w:p>
    <w:p w:rsidR="00A505B9" w:rsidRDefault="00A505B9" w:rsidP="00A505B9">
      <w:pPr>
        <w:pStyle w:val="Textbody"/>
        <w:rPr>
          <w:lang w:val="en-US"/>
        </w:rPr>
      </w:pPr>
      <w:r>
        <w:rPr>
          <w:lang w:val="en-US"/>
        </w:rPr>
        <w:t>This Horn and Reflex Loaded Mid Bass device delivers punchy, well defined upper-bass and low-mid frequencies.</w:t>
      </w:r>
    </w:p>
    <w:p w:rsidR="00A505B9" w:rsidRDefault="00A505B9" w:rsidP="00A505B9">
      <w:pPr>
        <w:pStyle w:val="Textbody"/>
        <w:rPr>
          <w:lang w:val="en-US"/>
        </w:rPr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t>HL 212 MB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1771650" cy="1809750"/>
            <wp:effectExtent l="0" t="0" r="0" b="0"/>
            <wp:docPr id="37" name="Imagen 37" title="Subwoofer Series - HL 212 M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gráficos37" title="Subwoofer Series - HL 212 MB"/>
                    <pic:cNvPicPr/>
                  </pic:nvPicPr>
                  <pic:blipFill>
                    <a:blip r:link="rId13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180911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</w:pPr>
      <w:proofErr w:type="spellStart"/>
      <w:r>
        <w:rPr>
          <w:rStyle w:val="StrongEmphasis"/>
          <w:color w:val="FF0000"/>
        </w:rPr>
        <w:t>Features</w:t>
      </w:r>
      <w:proofErr w:type="spellEnd"/>
      <w:r>
        <w:rPr>
          <w:rStyle w:val="StrongEmphasis"/>
          <w:color w:val="FF0000"/>
        </w:rPr>
        <w:t>:</w:t>
      </w:r>
    </w:p>
    <w:p w:rsidR="00A505B9" w:rsidRDefault="00A505B9" w:rsidP="00A505B9">
      <w:pPr>
        <w:pStyle w:val="Textbody"/>
        <w:numPr>
          <w:ilvl w:val="0"/>
          <w:numId w:val="7"/>
        </w:numPr>
        <w:spacing w:after="0"/>
      </w:pPr>
      <w:r>
        <w:t>1600Wrms</w:t>
      </w:r>
    </w:p>
    <w:p w:rsidR="00A505B9" w:rsidRDefault="00A505B9" w:rsidP="00A505B9">
      <w:pPr>
        <w:pStyle w:val="Textbody"/>
        <w:numPr>
          <w:ilvl w:val="0"/>
          <w:numId w:val="7"/>
        </w:numPr>
        <w:spacing w:after="0"/>
      </w:pPr>
      <w:proofErr w:type="spellStart"/>
      <w:r>
        <w:t>Horn</w:t>
      </w:r>
      <w:proofErr w:type="spellEnd"/>
      <w:r>
        <w:t xml:space="preserve"> </w:t>
      </w:r>
      <w:proofErr w:type="spellStart"/>
      <w:r>
        <w:t>Loaded</w:t>
      </w:r>
      <w:proofErr w:type="spellEnd"/>
      <w:r>
        <w:t xml:space="preserve"> </w:t>
      </w:r>
      <w:proofErr w:type="spellStart"/>
      <w:r>
        <w:t>Mid</w:t>
      </w:r>
      <w:proofErr w:type="spellEnd"/>
      <w:r>
        <w:t xml:space="preserve"> Bass</w:t>
      </w:r>
    </w:p>
    <w:p w:rsidR="00A505B9" w:rsidRDefault="00A505B9" w:rsidP="00A505B9">
      <w:pPr>
        <w:pStyle w:val="Textbody"/>
        <w:numPr>
          <w:ilvl w:val="0"/>
          <w:numId w:val="7"/>
        </w:numPr>
        <w:spacing w:after="0"/>
      </w:pPr>
      <w:r>
        <w:t xml:space="preserve">2x12"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bass</w:t>
      </w:r>
      <w:proofErr w:type="spellEnd"/>
      <w:r>
        <w:t xml:space="preserve"> driver</w:t>
      </w:r>
    </w:p>
    <w:p w:rsidR="00A505B9" w:rsidRDefault="00A505B9" w:rsidP="00A505B9">
      <w:pPr>
        <w:pStyle w:val="Textbody"/>
        <w:numPr>
          <w:ilvl w:val="0"/>
          <w:numId w:val="7"/>
        </w:numPr>
        <w:spacing w:after="0"/>
      </w:pPr>
      <w:r>
        <w:t xml:space="preserve">4 ohm nominal </w:t>
      </w:r>
      <w:proofErr w:type="spellStart"/>
      <w:r>
        <w:t>impedance</w:t>
      </w:r>
      <w:proofErr w:type="spellEnd"/>
    </w:p>
    <w:p w:rsidR="00A505B9" w:rsidRDefault="00A505B9" w:rsidP="00A505B9">
      <w:pPr>
        <w:pStyle w:val="Textbody"/>
        <w:numPr>
          <w:ilvl w:val="0"/>
          <w:numId w:val="7"/>
        </w:numPr>
      </w:pPr>
      <w:proofErr w:type="spellStart"/>
      <w:r>
        <w:t>Frequency</w:t>
      </w:r>
      <w:proofErr w:type="spellEnd"/>
      <w:r>
        <w:t xml:space="preserve"> response 105Hz-800Hz/-3dB</w:t>
      </w:r>
    </w:p>
    <w:p w:rsidR="00A505B9" w:rsidRDefault="00A505B9" w:rsidP="00A505B9">
      <w:pPr>
        <w:pStyle w:val="Textbody"/>
        <w:rPr>
          <w:lang w:val="en-US"/>
        </w:rPr>
      </w:pPr>
      <w:r>
        <w:rPr>
          <w:lang w:val="en-US"/>
        </w:rPr>
        <w:t>This Horn Loaded Mid Bass device delivers punchy, well defined upper-bass and mid frequencies.</w:t>
      </w:r>
    </w:p>
    <w:p w:rsidR="00A505B9" w:rsidRDefault="00A505B9" w:rsidP="00A505B9">
      <w:pPr>
        <w:pStyle w:val="Textbody"/>
        <w:rPr>
          <w:sz w:val="36"/>
          <w:szCs w:val="36"/>
          <w:lang w:val="en-US"/>
        </w:rPr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b w:val="0"/>
          <w:bCs w:val="0"/>
          <w:sz w:val="36"/>
          <w:szCs w:val="36"/>
        </w:rPr>
        <w:t xml:space="preserve">PW 112 </w:t>
      </w:r>
      <w:r>
        <w:rPr>
          <w:rFonts w:eastAsia="SimSun"/>
          <w:bCs w:val="0"/>
          <w:sz w:val="36"/>
          <w:szCs w:val="36"/>
        </w:rPr>
        <w:t>new</w:t>
      </w:r>
    </w:p>
    <w:p w:rsidR="00A505B9" w:rsidRDefault="00A505B9" w:rsidP="00A505B9">
      <w:pPr>
        <w:pStyle w:val="Textbody"/>
        <w:rPr>
          <w:rFonts w:ascii="verdana, geneva" w:hAnsi="verdana, geneva"/>
          <w:color w:val="FF0000"/>
        </w:rPr>
      </w:pPr>
      <w:r>
        <w:rPr>
          <w:noProof/>
        </w:rPr>
        <w:drawing>
          <wp:inline distT="0" distB="0" distL="0" distR="0">
            <wp:extent cx="2857500" cy="3238500"/>
            <wp:effectExtent l="0" t="0" r="0" b="0"/>
            <wp:docPr id="38" name="Imagen 38" title="Subwoofer Series - PW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gráficos38" title="Subwoofer Series - PW 112"/>
                    <pic:cNvPicPr/>
                  </pic:nvPicPr>
                  <pic:blipFill>
                    <a:blip r:link="rId14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385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Pr="00A505B9" w:rsidRDefault="00A505B9" w:rsidP="00A505B9">
      <w:pPr>
        <w:pStyle w:val="Textbody"/>
      </w:pPr>
      <w:r>
        <w:rPr>
          <w:rFonts w:ascii="verdana, geneva" w:hAnsi="verdana, geneva"/>
          <w:color w:val="FF0000"/>
        </w:rPr>
        <w:t>600 W</w:t>
      </w:r>
      <w:r>
        <w:rPr>
          <w:rFonts w:ascii="verdana, geneva" w:hAnsi="verdana, geneva"/>
        </w:rPr>
        <w:t xml:space="preserve"> </w:t>
      </w:r>
      <w:proofErr w:type="spellStart"/>
      <w:r>
        <w:rPr>
          <w:rFonts w:ascii="verdana, geneva" w:hAnsi="verdana, geneva"/>
        </w:rPr>
        <w:t>passive</w:t>
      </w:r>
      <w:proofErr w:type="spellEnd"/>
      <w:r>
        <w:rPr>
          <w:rFonts w:ascii="verdana, geneva" w:hAnsi="verdana, geneva"/>
        </w:rPr>
        <w:t xml:space="preserve"> subwoofer</w:t>
      </w:r>
    </w:p>
    <w:p w:rsidR="00A505B9" w:rsidRDefault="00A505B9" w:rsidP="00A505B9">
      <w:pPr>
        <w:pStyle w:val="Ttulo5"/>
        <w:rPr>
          <w:rFonts w:ascii="verdana, geneva" w:eastAsia="SimSun" w:hAnsi="verdana, geneva"/>
          <w:sz w:val="24"/>
        </w:rPr>
      </w:pPr>
      <w:proofErr w:type="spellStart"/>
      <w:r>
        <w:rPr>
          <w:rFonts w:ascii="verdana, geneva" w:eastAsia="SimSun" w:hAnsi="verdana, geneva"/>
          <w:sz w:val="24"/>
        </w:rPr>
        <w:t>Features</w:t>
      </w:r>
      <w:proofErr w:type="spellEnd"/>
      <w:r>
        <w:rPr>
          <w:rFonts w:ascii="verdana, geneva" w:eastAsia="SimSun" w:hAnsi="verdana, geneva"/>
          <w:sz w:val="24"/>
        </w:rPr>
        <w:t>:</w:t>
      </w:r>
    </w:p>
    <w:p w:rsidR="00A505B9" w:rsidRDefault="00A505B9" w:rsidP="00A505B9">
      <w:pPr>
        <w:pStyle w:val="Ttulo1"/>
        <w:numPr>
          <w:ilvl w:val="0"/>
          <w:numId w:val="8"/>
        </w:numPr>
        <w:rPr>
          <w:rFonts w:ascii="verdana, geneva" w:eastAsia="SimSun" w:hAnsi="verdana, geneva"/>
          <w:sz w:val="24"/>
          <w:lang w:val="en-US"/>
        </w:rPr>
      </w:pPr>
      <w:r>
        <w:rPr>
          <w:rFonts w:ascii="verdana, geneva" w:eastAsia="SimSun" w:hAnsi="verdana, geneva"/>
          <w:sz w:val="24"/>
          <w:lang w:val="en-US"/>
        </w:rPr>
        <w:t>SD-12</w:t>
      </w:r>
      <w:proofErr w:type="gramStart"/>
      <w:r>
        <w:rPr>
          <w:rFonts w:ascii="verdana, geneva" w:eastAsia="SimSun" w:hAnsi="verdana, geneva"/>
          <w:sz w:val="24"/>
          <w:lang w:val="en-US"/>
        </w:rPr>
        <w:t>"  </w:t>
      </w:r>
      <w:proofErr w:type="spellStart"/>
      <w:r>
        <w:rPr>
          <w:rFonts w:ascii="verdana, geneva" w:eastAsia="SimSun" w:hAnsi="verdana, geneva"/>
          <w:sz w:val="24"/>
          <w:lang w:val="en-US"/>
        </w:rPr>
        <w:t>ultra</w:t>
      </w:r>
      <w:proofErr w:type="gramEnd"/>
      <w:r>
        <w:rPr>
          <w:rFonts w:ascii="verdana, geneva" w:eastAsia="SimSun" w:hAnsi="verdana, geneva"/>
          <w:sz w:val="24"/>
          <w:lang w:val="en-US"/>
        </w:rPr>
        <w:t xml:space="preserve"> low</w:t>
      </w:r>
      <w:proofErr w:type="spellEnd"/>
      <w:r>
        <w:rPr>
          <w:rFonts w:ascii="verdana, geneva" w:eastAsia="SimSun" w:hAnsi="verdana, geneva"/>
          <w:sz w:val="24"/>
          <w:lang w:val="en-US"/>
        </w:rPr>
        <w:t xml:space="preserve"> distortion woofer.</w:t>
      </w:r>
    </w:p>
    <w:p w:rsidR="00A505B9" w:rsidRDefault="00A505B9" w:rsidP="00A505B9">
      <w:pPr>
        <w:pStyle w:val="Ttulo1"/>
        <w:numPr>
          <w:ilvl w:val="0"/>
          <w:numId w:val="8"/>
        </w:numPr>
        <w:rPr>
          <w:rFonts w:ascii="verdana, geneva" w:eastAsia="SimSun" w:hAnsi="verdana, geneva"/>
          <w:sz w:val="24"/>
          <w:lang w:val="en-US"/>
        </w:rPr>
      </w:pPr>
      <w:r>
        <w:rPr>
          <w:rFonts w:ascii="verdana, geneva" w:eastAsia="SimSun" w:hAnsi="verdana, geneva"/>
          <w:sz w:val="24"/>
          <w:lang w:val="en-US"/>
        </w:rPr>
        <w:t>Low power compression, superb quality sound</w:t>
      </w:r>
    </w:p>
    <w:p w:rsidR="00A505B9" w:rsidRPr="00A505B9" w:rsidRDefault="00A505B9" w:rsidP="00A505B9">
      <w:pPr>
        <w:pStyle w:val="Textbody"/>
        <w:rPr>
          <w:lang w:val="en-US"/>
        </w:rPr>
      </w:pPr>
    </w:p>
    <w:p w:rsidR="00A505B9" w:rsidRPr="00A505B9" w:rsidRDefault="00A505B9" w:rsidP="00A505B9">
      <w:pPr>
        <w:pStyle w:val="Ttulo1"/>
        <w:rPr>
          <w:rFonts w:ascii="verdana, geneva" w:eastAsia="SimSun" w:hAnsi="verdana, geneva"/>
          <w:sz w:val="24"/>
          <w:lang w:val="en-US"/>
        </w:rPr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ascii="verdana, geneva" w:eastAsia="SimSun" w:hAnsi="verdana, geneva"/>
          <w:sz w:val="24"/>
        </w:rPr>
        <w:t>PW 115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857500" cy="3162300"/>
            <wp:effectExtent l="0" t="0" r="0" b="0"/>
            <wp:docPr id="39" name="Imagen 39" title="Subwoofer Series - PW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gráficos39" title="Subwoofer Series - PW 115"/>
                    <pic:cNvPicPr/>
                  </pic:nvPicPr>
                  <pic:blipFill>
                    <a:blip r:link="rId1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6166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color w:val="FF0000"/>
          <w:sz w:val="24"/>
        </w:rPr>
        <w:t>1000 W</w:t>
      </w:r>
      <w:r>
        <w:rPr>
          <w:rFonts w:eastAsia="SimSun"/>
        </w:rPr>
        <w:t xml:space="preserve"> </w:t>
      </w:r>
      <w:proofErr w:type="spellStart"/>
      <w:r>
        <w:rPr>
          <w:rFonts w:eastAsia="SimSun"/>
          <w:sz w:val="24"/>
        </w:rPr>
        <w:t>Passive</w:t>
      </w:r>
      <w:proofErr w:type="spellEnd"/>
      <w:r>
        <w:rPr>
          <w:rFonts w:eastAsia="SimSun"/>
          <w:sz w:val="24"/>
        </w:rPr>
        <w:t xml:space="preserve"> subwoofer</w:t>
      </w:r>
    </w:p>
    <w:p w:rsidR="00A505B9" w:rsidRDefault="00A505B9" w:rsidP="00A505B9">
      <w:pPr>
        <w:pStyle w:val="Ttulo5"/>
        <w:rPr>
          <w:rFonts w:eastAsia="SimSun"/>
        </w:rPr>
      </w:pPr>
      <w:proofErr w:type="spellStart"/>
      <w:r>
        <w:rPr>
          <w:rFonts w:eastAsia="SimSun"/>
        </w:rPr>
        <w:t>Features</w:t>
      </w:r>
      <w:proofErr w:type="spellEnd"/>
      <w:r>
        <w:rPr>
          <w:rFonts w:eastAsia="SimSun"/>
        </w:rPr>
        <w:t>:</w:t>
      </w:r>
    </w:p>
    <w:p w:rsidR="00A505B9" w:rsidRDefault="00A505B9" w:rsidP="00A505B9">
      <w:pPr>
        <w:pStyle w:val="Textbody"/>
        <w:numPr>
          <w:ilvl w:val="0"/>
          <w:numId w:val="9"/>
        </w:numPr>
        <w:spacing w:after="0"/>
      </w:pPr>
      <w:r>
        <w:t xml:space="preserve">SD-15"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9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9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 1000 </w:t>
      </w:r>
      <w:proofErr w:type="spellStart"/>
      <w:r>
        <w:t>Wrms</w:t>
      </w:r>
      <w:proofErr w:type="spellEnd"/>
    </w:p>
    <w:p w:rsidR="00A505B9" w:rsidRDefault="00A505B9" w:rsidP="00A505B9">
      <w:pPr>
        <w:pStyle w:val="Textbody"/>
      </w:pPr>
    </w:p>
    <w:p w:rsidR="00A505B9" w:rsidRDefault="00A505B9" w:rsidP="00A505B9">
      <w:pPr>
        <w:pStyle w:val="Textbody"/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</w:rPr>
        <w:lastRenderedPageBreak/>
        <w:t>PW 118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857500" cy="2828925"/>
            <wp:effectExtent l="0" t="0" r="0" b="0"/>
            <wp:docPr id="40" name="Imagen 40" title="Subwoofer Series - PW 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gráficos40" title="Subwoofer Series - PW 118"/>
                    <pic:cNvPicPr/>
                  </pic:nvPicPr>
                  <pic:blipFill>
                    <a:blip r:link="rId1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2829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color w:val="FF0000"/>
          <w:sz w:val="24"/>
        </w:rPr>
        <w:t>1000 W</w:t>
      </w:r>
      <w:r>
        <w:rPr>
          <w:rFonts w:eastAsia="SimSun"/>
        </w:rPr>
        <w:t xml:space="preserve"> </w:t>
      </w:r>
      <w:proofErr w:type="spellStart"/>
      <w:r>
        <w:rPr>
          <w:rFonts w:eastAsia="SimSun"/>
          <w:sz w:val="24"/>
        </w:rPr>
        <w:t>Passive</w:t>
      </w:r>
      <w:proofErr w:type="spellEnd"/>
      <w:r>
        <w:rPr>
          <w:rFonts w:eastAsia="SimSun"/>
          <w:sz w:val="24"/>
        </w:rPr>
        <w:t xml:space="preserve"> subwoofer</w:t>
      </w:r>
    </w:p>
    <w:p w:rsidR="00A505B9" w:rsidRDefault="00A505B9" w:rsidP="00A505B9">
      <w:pPr>
        <w:pStyle w:val="Ttulo5"/>
        <w:rPr>
          <w:rFonts w:eastAsia="SimSun"/>
        </w:rPr>
      </w:pPr>
      <w:proofErr w:type="spellStart"/>
      <w:r>
        <w:rPr>
          <w:rFonts w:eastAsia="SimSun"/>
        </w:rPr>
        <w:t>Features</w:t>
      </w:r>
      <w:proofErr w:type="spellEnd"/>
    </w:p>
    <w:p w:rsidR="00A505B9" w:rsidRDefault="00A505B9" w:rsidP="00A505B9">
      <w:pPr>
        <w:pStyle w:val="Textbody"/>
        <w:numPr>
          <w:ilvl w:val="0"/>
          <w:numId w:val="10"/>
        </w:numPr>
        <w:spacing w:after="0"/>
      </w:pPr>
      <w:r>
        <w:t xml:space="preserve">SD-18"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10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10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> 1000 W</w:t>
      </w:r>
    </w:p>
    <w:p w:rsidR="00A505B9" w:rsidRDefault="00A505B9" w:rsidP="00A505B9">
      <w:pPr>
        <w:pStyle w:val="Ttulo1"/>
        <w:rPr>
          <w:rFonts w:eastAsia="SimSun"/>
        </w:rPr>
      </w:pPr>
    </w:p>
    <w:p w:rsidR="00A505B9" w:rsidRPr="00A505B9" w:rsidRDefault="00A505B9" w:rsidP="00A505B9">
      <w:pPr>
        <w:pStyle w:val="Textbody"/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</w:rPr>
        <w:lastRenderedPageBreak/>
        <w:t>PW 215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3181350"/>
            <wp:effectExtent l="0" t="0" r="0" b="0"/>
            <wp:docPr id="41" name="Imagen 41" title="Subwoofer Series - PW 2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gráficos41" title="Subwoofer Series - PW 215"/>
                    <pic:cNvPicPr/>
                  </pic:nvPicPr>
                  <pic:blipFill>
                    <a:blip r:link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18071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color w:val="FF0000"/>
          <w:sz w:val="24"/>
        </w:rPr>
        <w:t>2000 W</w:t>
      </w:r>
      <w:r>
        <w:rPr>
          <w:rFonts w:eastAsia="SimSun"/>
        </w:rPr>
        <w:t xml:space="preserve"> </w:t>
      </w:r>
      <w:proofErr w:type="spellStart"/>
      <w:r>
        <w:rPr>
          <w:rFonts w:eastAsia="SimSun"/>
          <w:sz w:val="24"/>
        </w:rPr>
        <w:t>Passive</w:t>
      </w:r>
      <w:proofErr w:type="spellEnd"/>
      <w:r>
        <w:rPr>
          <w:rFonts w:eastAsia="SimSun"/>
          <w:sz w:val="24"/>
        </w:rPr>
        <w:t xml:space="preserve"> subwoofer</w:t>
      </w:r>
    </w:p>
    <w:p w:rsidR="00A505B9" w:rsidRDefault="00A505B9" w:rsidP="00A505B9">
      <w:pPr>
        <w:pStyle w:val="Ttulo5"/>
        <w:rPr>
          <w:rFonts w:eastAsia="SimSun"/>
        </w:rPr>
      </w:pPr>
      <w:proofErr w:type="spellStart"/>
      <w:r>
        <w:rPr>
          <w:rFonts w:eastAsia="SimSun"/>
        </w:rPr>
        <w:t>Features</w:t>
      </w:r>
      <w:proofErr w:type="spellEnd"/>
      <w:r>
        <w:rPr>
          <w:rFonts w:eastAsia="SimSun"/>
        </w:rPr>
        <w:t>:</w:t>
      </w:r>
    </w:p>
    <w:p w:rsidR="00A505B9" w:rsidRDefault="00A505B9" w:rsidP="00A505B9">
      <w:pPr>
        <w:pStyle w:val="Textbody"/>
        <w:numPr>
          <w:ilvl w:val="0"/>
          <w:numId w:val="11"/>
        </w:numPr>
        <w:spacing w:after="0"/>
      </w:pPr>
      <w:proofErr w:type="spellStart"/>
      <w:proofErr w:type="gramStart"/>
      <w:r>
        <w:t>Double</w:t>
      </w:r>
      <w:proofErr w:type="spellEnd"/>
      <w:r>
        <w:t>  SD</w:t>
      </w:r>
      <w:proofErr w:type="gramEnd"/>
      <w:r>
        <w:t xml:space="preserve">-15"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11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2000 </w:t>
      </w:r>
      <w:proofErr w:type="spellStart"/>
      <w:r>
        <w:t>Wrms</w:t>
      </w:r>
      <w:proofErr w:type="spellEnd"/>
    </w:p>
    <w:p w:rsidR="00A505B9" w:rsidRDefault="00A505B9" w:rsidP="00A505B9">
      <w:pPr>
        <w:pStyle w:val="Ttulo1"/>
        <w:rPr>
          <w:rFonts w:eastAsia="SimSun"/>
        </w:rPr>
      </w:pPr>
    </w:p>
    <w:p w:rsidR="00A505B9" w:rsidRDefault="00A505B9" w:rsidP="00A505B9">
      <w:pPr>
        <w:pStyle w:val="Textbody"/>
      </w:pPr>
    </w:p>
    <w:p w:rsidR="00A505B9" w:rsidRDefault="00A505B9" w:rsidP="00A505B9">
      <w:pPr>
        <w:pStyle w:val="Textbody"/>
      </w:pPr>
    </w:p>
    <w:p w:rsidR="00A505B9" w:rsidRPr="00A505B9" w:rsidRDefault="00A505B9" w:rsidP="00A505B9">
      <w:pPr>
        <w:pStyle w:val="Textbody"/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</w:rPr>
        <w:lastRenderedPageBreak/>
        <w:t>PW 218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1943100" cy="2400300"/>
            <wp:effectExtent l="0" t="0" r="0" b="0"/>
            <wp:docPr id="42" name="Imagen 42" title="Subwoofer Series - PW 2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áficos42" title="Subwoofer Series - PW 218"/>
                    <pic:cNvPicPr/>
                  </pic:nvPicPr>
                  <pic:blipFill>
                    <a:blip r:link="rId1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24003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  <w:color w:val="FF0000"/>
          <w:sz w:val="24"/>
        </w:rPr>
        <w:t>2000 W</w:t>
      </w:r>
      <w:r>
        <w:rPr>
          <w:rFonts w:eastAsia="SimSun"/>
        </w:rPr>
        <w:t xml:space="preserve"> </w:t>
      </w:r>
      <w:proofErr w:type="spellStart"/>
      <w:r>
        <w:rPr>
          <w:rFonts w:eastAsia="SimSun"/>
          <w:sz w:val="24"/>
        </w:rPr>
        <w:t>Passive</w:t>
      </w:r>
      <w:proofErr w:type="spellEnd"/>
      <w:r>
        <w:rPr>
          <w:rFonts w:eastAsia="SimSun"/>
          <w:sz w:val="24"/>
        </w:rPr>
        <w:t xml:space="preserve"> subwoofer</w:t>
      </w:r>
    </w:p>
    <w:p w:rsidR="00A505B9" w:rsidRDefault="00A505B9" w:rsidP="00A505B9">
      <w:pPr>
        <w:pStyle w:val="Ttulo5"/>
        <w:rPr>
          <w:rFonts w:eastAsia="SimSun"/>
        </w:rPr>
      </w:pPr>
      <w:proofErr w:type="spellStart"/>
      <w:r>
        <w:rPr>
          <w:rFonts w:eastAsia="SimSun"/>
        </w:rPr>
        <w:t>Features</w:t>
      </w:r>
      <w:proofErr w:type="spellEnd"/>
      <w:r>
        <w:rPr>
          <w:rFonts w:eastAsia="SimSun"/>
        </w:rPr>
        <w:t>:</w:t>
      </w:r>
    </w:p>
    <w:p w:rsidR="00A505B9" w:rsidRDefault="00A505B9" w:rsidP="00A505B9">
      <w:pPr>
        <w:pStyle w:val="Textbody"/>
        <w:numPr>
          <w:ilvl w:val="0"/>
          <w:numId w:val="12"/>
        </w:numPr>
        <w:spacing w:after="0"/>
      </w:pPr>
      <w:proofErr w:type="spellStart"/>
      <w:proofErr w:type="gramStart"/>
      <w:r>
        <w:t>Double</w:t>
      </w:r>
      <w:proofErr w:type="spellEnd"/>
      <w:r>
        <w:t>  SD</w:t>
      </w:r>
      <w:proofErr w:type="gramEnd"/>
      <w:r>
        <w:t xml:space="preserve">-18"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A505B9" w:rsidRDefault="00A505B9" w:rsidP="00A505B9">
      <w:pPr>
        <w:pStyle w:val="Textbody"/>
        <w:numPr>
          <w:ilvl w:val="0"/>
          <w:numId w:val="12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2000 </w:t>
      </w:r>
      <w:proofErr w:type="spellStart"/>
      <w:r>
        <w:t>Wrms</w:t>
      </w:r>
      <w:proofErr w:type="spellEnd"/>
    </w:p>
    <w:p w:rsidR="00A505B9" w:rsidRDefault="00A505B9" w:rsidP="00A505B9">
      <w:pPr>
        <w:pStyle w:val="Textbody"/>
      </w:pPr>
    </w:p>
    <w:p w:rsidR="00A505B9" w:rsidRDefault="00A505B9" w:rsidP="00A505B9">
      <w:pPr>
        <w:pStyle w:val="Textbody"/>
      </w:pPr>
    </w:p>
    <w:p w:rsidR="00A505B9" w:rsidRPr="00A505B9" w:rsidRDefault="00A505B9" w:rsidP="00A505B9">
      <w:pPr>
        <w:pStyle w:val="Textbody"/>
      </w:pPr>
    </w:p>
    <w:p w:rsidR="00A505B9" w:rsidRDefault="00A505B9" w:rsidP="00A505B9">
      <w:pPr>
        <w:pStyle w:val="Ttulo1"/>
        <w:rPr>
          <w:rFonts w:eastAsia="SimSun"/>
        </w:rPr>
      </w:pPr>
      <w:r>
        <w:rPr>
          <w:rFonts w:eastAsia="SimSun"/>
        </w:rPr>
        <w:t>RLH 118 SX new</w:t>
      </w:r>
    </w:p>
    <w:p w:rsidR="00A505B9" w:rsidRDefault="00A505B9" w:rsidP="00A505B9">
      <w:pPr>
        <w:pStyle w:val="Textbody"/>
      </w:pPr>
      <w:r>
        <w:rPr>
          <w:noProof/>
        </w:rPr>
        <w:drawing>
          <wp:inline distT="0" distB="0" distL="0" distR="0">
            <wp:extent cx="2381250" cy="1771650"/>
            <wp:effectExtent l="0" t="0" r="0" b="0"/>
            <wp:docPr id="43" name="Imagen 43" title="Subwoofer Series - RLH 118 S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gráficos43" title="Subwoofer Series - RLH 118 SX"/>
                    <pic:cNvPicPr/>
                  </pic:nvPicPr>
                  <pic:blipFill>
                    <a:blip r:link="rId1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71015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A505B9" w:rsidRDefault="00A505B9" w:rsidP="00A505B9">
      <w:pPr>
        <w:pStyle w:val="Textbody"/>
      </w:pPr>
      <w:r>
        <w:rPr>
          <w:rStyle w:val="StrongEmphasis"/>
          <w:color w:val="FF0000"/>
          <w:lang w:val="en-US"/>
        </w:rPr>
        <w:t xml:space="preserve">2000 </w:t>
      </w:r>
      <w:proofErr w:type="spellStart"/>
      <w:proofErr w:type="gramStart"/>
      <w:r>
        <w:rPr>
          <w:rStyle w:val="StrongEmphasis"/>
          <w:color w:val="FF0000"/>
          <w:lang w:val="en-US"/>
        </w:rPr>
        <w:t>Wrms</w:t>
      </w:r>
      <w:proofErr w:type="spellEnd"/>
      <w:r>
        <w:rPr>
          <w:lang w:val="en-US"/>
        </w:rPr>
        <w:t>  Rear</w:t>
      </w:r>
      <w:proofErr w:type="gramEnd"/>
      <w:r>
        <w:rPr>
          <w:lang w:val="en-US"/>
        </w:rPr>
        <w:t xml:space="preserve">-loaded horn subwoofer with one SD 18BX127 speaker characterized with maximum low-frequency output power. RLH 118 </w:t>
      </w:r>
      <w:proofErr w:type="gramStart"/>
      <w:r>
        <w:rPr>
          <w:lang w:val="en-US"/>
        </w:rPr>
        <w:t>SX  is</w:t>
      </w:r>
      <w:proofErr w:type="gramEnd"/>
      <w:r>
        <w:rPr>
          <w:lang w:val="en-US"/>
        </w:rPr>
        <w:t xml:space="preserve"> the optimal decision for sports halls and stadiums because of its high SPL and bass dispersion.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perfect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drum'n'bass</w:t>
      </w:r>
      <w:proofErr w:type="spellEnd"/>
      <w:r>
        <w:t>!</w:t>
      </w:r>
    </w:p>
    <w:p w:rsidR="00A505B9" w:rsidRDefault="00A505B9" w:rsidP="00A505B9">
      <w:pPr>
        <w:pStyle w:val="Textbody"/>
      </w:pPr>
      <w:proofErr w:type="spellStart"/>
      <w:r>
        <w:t>Features</w:t>
      </w:r>
      <w:proofErr w:type="spellEnd"/>
      <w:r>
        <w:t>:</w:t>
      </w:r>
    </w:p>
    <w:p w:rsidR="00A505B9" w:rsidRDefault="00A505B9" w:rsidP="00A505B9">
      <w:pPr>
        <w:pStyle w:val="Textbody"/>
        <w:numPr>
          <w:ilvl w:val="0"/>
          <w:numId w:val="13"/>
        </w:numPr>
        <w:spacing w:after="0"/>
      </w:pPr>
      <w:r>
        <w:t xml:space="preserve">SD-18BX127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excursion</w:t>
      </w:r>
      <w:proofErr w:type="spellEnd"/>
      <w:r>
        <w:t xml:space="preserve"> </w:t>
      </w:r>
      <w:proofErr w:type="spellStart"/>
      <w:r>
        <w:t>woofer</w:t>
      </w:r>
      <w:proofErr w:type="spellEnd"/>
    </w:p>
    <w:p w:rsidR="00A505B9" w:rsidRDefault="00A505B9" w:rsidP="00A505B9">
      <w:pPr>
        <w:pStyle w:val="Textbody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Low power compression, superb quality sound</w:t>
      </w:r>
    </w:p>
    <w:p w:rsidR="00E23E6F" w:rsidRDefault="00A505B9" w:rsidP="00A505B9">
      <w:pPr>
        <w:pStyle w:val="Textbody"/>
        <w:numPr>
          <w:ilvl w:val="0"/>
          <w:numId w:val="13"/>
        </w:numPr>
      </w:pPr>
      <w:proofErr w:type="spellStart"/>
      <w:r>
        <w:t>Very</w:t>
      </w:r>
      <w:proofErr w:type="spellEnd"/>
      <w:r>
        <w:t xml:space="preserve">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2000 </w:t>
      </w:r>
      <w:proofErr w:type="spellStart"/>
      <w:r>
        <w:t>Wrms</w:t>
      </w:r>
      <w:proofErr w:type="spellEnd"/>
    </w:p>
    <w:sectPr w:rsidR="00E23E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, geneva">
    <w:altName w:val="Verdana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4A8E"/>
    <w:multiLevelType w:val="multilevel"/>
    <w:tmpl w:val="C868DE0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13640BCC"/>
    <w:multiLevelType w:val="multilevel"/>
    <w:tmpl w:val="87FA046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21CC5865"/>
    <w:multiLevelType w:val="multilevel"/>
    <w:tmpl w:val="DACA321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2E9716DD"/>
    <w:multiLevelType w:val="multilevel"/>
    <w:tmpl w:val="87624A1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35437F94"/>
    <w:multiLevelType w:val="multilevel"/>
    <w:tmpl w:val="45426FF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35D909F8"/>
    <w:multiLevelType w:val="multilevel"/>
    <w:tmpl w:val="39D059CA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6" w15:restartNumberingAfterBreak="0">
    <w:nsid w:val="36021C0F"/>
    <w:multiLevelType w:val="multilevel"/>
    <w:tmpl w:val="38C06AF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" w15:restartNumberingAfterBreak="0">
    <w:nsid w:val="36C560AC"/>
    <w:multiLevelType w:val="multilevel"/>
    <w:tmpl w:val="02A4AB4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8" w15:restartNumberingAfterBreak="0">
    <w:nsid w:val="393558FC"/>
    <w:multiLevelType w:val="multilevel"/>
    <w:tmpl w:val="002E2EF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9" w15:restartNumberingAfterBreak="0">
    <w:nsid w:val="42DA7642"/>
    <w:multiLevelType w:val="multilevel"/>
    <w:tmpl w:val="2B1C5C3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 w15:restartNumberingAfterBreak="0">
    <w:nsid w:val="629421C1"/>
    <w:multiLevelType w:val="multilevel"/>
    <w:tmpl w:val="68CCB33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1" w15:restartNumberingAfterBreak="0">
    <w:nsid w:val="717C6910"/>
    <w:multiLevelType w:val="multilevel"/>
    <w:tmpl w:val="C626251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2" w15:restartNumberingAfterBreak="0">
    <w:nsid w:val="777B6D06"/>
    <w:multiLevelType w:val="multilevel"/>
    <w:tmpl w:val="B64AD68C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5B9"/>
    <w:rsid w:val="00602FEE"/>
    <w:rsid w:val="00A505B9"/>
    <w:rsid w:val="00B84801"/>
    <w:rsid w:val="00DF5973"/>
    <w:rsid w:val="00E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DEF7"/>
  <w15:chartTrackingRefBased/>
  <w15:docId w15:val="{5CFEC2F4-77B4-4656-BA13-34E9B94C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qFormat/>
    <w:rsid w:val="00A505B9"/>
    <w:pPr>
      <w:keepNext/>
      <w:widowControl w:val="0"/>
      <w:suppressAutoHyphens/>
      <w:autoSpaceDN w:val="0"/>
      <w:spacing w:before="240" w:after="120" w:line="240" w:lineRule="auto"/>
      <w:outlineLvl w:val="0"/>
    </w:pPr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</w:rPr>
  </w:style>
  <w:style w:type="paragraph" w:styleId="Ttulo4">
    <w:name w:val="heading 4"/>
    <w:basedOn w:val="Normal"/>
    <w:next w:val="Textbody"/>
    <w:link w:val="Ttulo4Car"/>
    <w:semiHidden/>
    <w:unhideWhenUsed/>
    <w:qFormat/>
    <w:rsid w:val="00A505B9"/>
    <w:pPr>
      <w:keepNext/>
      <w:widowControl w:val="0"/>
      <w:suppressAutoHyphens/>
      <w:autoSpaceDN w:val="0"/>
      <w:spacing w:before="240" w:after="120" w:line="240" w:lineRule="auto"/>
      <w:outlineLvl w:val="3"/>
    </w:pPr>
    <w:rPr>
      <w:rFonts w:ascii="Times New Roman" w:eastAsia="Times New Roman" w:hAnsi="Times New Roman" w:cs="Lucida Sans"/>
      <w:b/>
      <w:bCs/>
      <w:kern w:val="3"/>
      <w:sz w:val="24"/>
      <w:szCs w:val="24"/>
      <w:lang w:eastAsia="zh-CN" w:bidi="hi-IN"/>
    </w:rPr>
  </w:style>
  <w:style w:type="paragraph" w:styleId="Ttulo5">
    <w:name w:val="heading 5"/>
    <w:basedOn w:val="Normal"/>
    <w:next w:val="Textbody"/>
    <w:link w:val="Ttulo5Car"/>
    <w:semiHidden/>
    <w:unhideWhenUsed/>
    <w:qFormat/>
    <w:rsid w:val="00A505B9"/>
    <w:pPr>
      <w:keepNext/>
      <w:widowControl w:val="0"/>
      <w:suppressAutoHyphens/>
      <w:autoSpaceDN w:val="0"/>
      <w:spacing w:before="240" w:after="120" w:line="240" w:lineRule="auto"/>
      <w:outlineLvl w:val="4"/>
    </w:pPr>
    <w:rPr>
      <w:rFonts w:ascii="Times New Roman" w:eastAsia="Times New Roman" w:hAnsi="Times New Roman" w:cs="Lucida Sans"/>
      <w:b/>
      <w:bCs/>
      <w:kern w:val="3"/>
      <w:sz w:val="20"/>
      <w:szCs w:val="20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505B9"/>
    <w:rPr>
      <w:rFonts w:ascii="Times New Roman" w:eastAsia="Times New Roma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4Car">
    <w:name w:val="Título 4 Car"/>
    <w:basedOn w:val="Fuentedeprrafopredeter"/>
    <w:link w:val="Ttulo4"/>
    <w:semiHidden/>
    <w:rsid w:val="00A505B9"/>
    <w:rPr>
      <w:rFonts w:ascii="Times New Roman" w:eastAsia="Times New Roman" w:hAnsi="Times New Roman" w:cs="Lucida Sans"/>
      <w:b/>
      <w:bCs/>
      <w:kern w:val="3"/>
      <w:sz w:val="24"/>
      <w:szCs w:val="24"/>
      <w:lang w:eastAsia="zh-CN" w:bidi="hi-IN"/>
    </w:rPr>
  </w:style>
  <w:style w:type="character" w:customStyle="1" w:styleId="Ttulo5Car">
    <w:name w:val="Título 5 Car"/>
    <w:basedOn w:val="Fuentedeprrafopredeter"/>
    <w:link w:val="Ttulo5"/>
    <w:semiHidden/>
    <w:rsid w:val="00A505B9"/>
    <w:rPr>
      <w:rFonts w:ascii="Times New Roman" w:eastAsia="Times New Roman" w:hAnsi="Times New Roman" w:cs="Lucida Sans"/>
      <w:b/>
      <w:bCs/>
      <w:kern w:val="3"/>
      <w:sz w:val="20"/>
      <w:szCs w:val="20"/>
      <w:lang w:eastAsia="zh-CN" w:bidi="hi-IN"/>
    </w:rPr>
  </w:style>
  <w:style w:type="paragraph" w:customStyle="1" w:styleId="Textbody">
    <w:name w:val="Text body"/>
    <w:basedOn w:val="Normal"/>
    <w:rsid w:val="00A505B9"/>
    <w:pPr>
      <w:widowControl w:val="0"/>
      <w:suppressAutoHyphens/>
      <w:autoSpaceDN w:val="0"/>
      <w:spacing w:after="12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A505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learsoundco.org/Products/Pictures/HL_118_250.jpg" TargetMode="External"/><Relationship Id="rId13" Type="http://schemas.openxmlformats.org/officeDocument/2006/relationships/image" Target="http://clearsoundco.org/Products/Pictures/HL212MB_2501.png" TargetMode="External"/><Relationship Id="rId18" Type="http://schemas.openxmlformats.org/officeDocument/2006/relationships/image" Target="http://clearsoundco.org/Products/Pictures/PW218_250.p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http://clearsoundco.org/Products/Pictures/BP218LF_260.png" TargetMode="External"/><Relationship Id="rId12" Type="http://schemas.openxmlformats.org/officeDocument/2006/relationships/image" Target="http://clearsoundco.org/Products/Pictures/HL212BR_250.jpg" TargetMode="External"/><Relationship Id="rId17" Type="http://schemas.openxmlformats.org/officeDocument/2006/relationships/image" Target="http://clearsoundco.org/Products/Pictures/PW215_250.png" TargetMode="External"/><Relationship Id="rId2" Type="http://schemas.openxmlformats.org/officeDocument/2006/relationships/styles" Target="styles.xml"/><Relationship Id="rId16" Type="http://schemas.openxmlformats.org/officeDocument/2006/relationships/image" Target="http://clearsoundco.org/Products/Pictures/PW118_300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http://clearsoundco.org/Products/Pictures/BP118LF_250.png" TargetMode="External"/><Relationship Id="rId11" Type="http://schemas.openxmlformats.org/officeDocument/2006/relationships/image" Target="http://clearsoundco.org/Products/Pictures/HL_121_V2_2501.jpg" TargetMode="External"/><Relationship Id="rId5" Type="http://schemas.openxmlformats.org/officeDocument/2006/relationships/image" Target="http://clearsoundco.org/Products/Pictures/BP218_250.jpg" TargetMode="External"/><Relationship Id="rId15" Type="http://schemas.openxmlformats.org/officeDocument/2006/relationships/image" Target="http://clearsoundco.org/Products/Pictures/PW115_300.jpg" TargetMode="External"/><Relationship Id="rId10" Type="http://schemas.openxmlformats.org/officeDocument/2006/relationships/image" Target="http://clearsoundco.org/Products/Pictures/HL118SX_250.jpg" TargetMode="External"/><Relationship Id="rId19" Type="http://schemas.openxmlformats.org/officeDocument/2006/relationships/image" Target="http://clearsoundco.org/Products/Pictures/RLH118_SX_250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clearsoundco.org/Products/Pictures/HL118BR_1_250.jpg" TargetMode="External"/><Relationship Id="rId14" Type="http://schemas.openxmlformats.org/officeDocument/2006/relationships/image" Target="http://clearsoundco.org/Products/Pictures/pw112_300.jp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705</Words>
  <Characters>3878</Characters>
  <Application>Microsoft Office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2018-02-06T13:30:00Z</dcterms:created>
  <dcterms:modified xsi:type="dcterms:W3CDTF">2018-02-06T13:35:00Z</dcterms:modified>
</cp:coreProperties>
</file>